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  <w:r>
        <w:rPr>
          <w:b/>
          <w:bCs/>
          <w:sz w:val="44"/>
          <w:szCs w:val="52"/>
        </w:rPr>
        <w:t>大鹏新区葵涌中心幼儿园公开招聘编外人员岗位表</w:t>
      </w:r>
    </w:p>
    <w:p/>
    <w:tbl>
      <w:tblPr>
        <w:tblW w:w="143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8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728"/>
        <w:gridCol w:w="828"/>
        <w:gridCol w:w="800"/>
        <w:gridCol w:w="687"/>
        <w:gridCol w:w="788"/>
        <w:gridCol w:w="729"/>
        <w:gridCol w:w="770"/>
        <w:gridCol w:w="800"/>
        <w:gridCol w:w="2634"/>
        <w:gridCol w:w="3533"/>
        <w:gridCol w:w="715"/>
        <w:gridCol w:w="7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CellSpacing w:w="0" w:type="dxa"/>
        </w:trPr>
        <w:tc>
          <w:tcPr>
            <w:tcW w:w="518" w:type="dxa"/>
            <w:shd w:val="clear" w:color="auto" w:fill="F5F8FD"/>
            <w:vAlign w:val="center"/>
          </w:tcPr>
          <w:p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2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2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687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聘用人数</w:t>
            </w:r>
          </w:p>
        </w:tc>
        <w:tc>
          <w:tcPr>
            <w:tcW w:w="78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729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7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最低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最低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634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3533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其它岗位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条件</w:t>
            </w:r>
          </w:p>
        </w:tc>
        <w:tc>
          <w:tcPr>
            <w:tcW w:w="715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</w:p>
        </w:tc>
        <w:tc>
          <w:tcPr>
            <w:tcW w:w="77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8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1" w:hRule="atLeast"/>
          <w:tblCellSpacing w:w="0" w:type="dxa"/>
        </w:trPr>
        <w:tc>
          <w:tcPr>
            <w:tcW w:w="51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大鹏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教育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和卫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生健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康局</w:t>
            </w:r>
          </w:p>
        </w:tc>
        <w:tc>
          <w:tcPr>
            <w:tcW w:w="82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葵涌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幼儿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园</w:t>
            </w:r>
          </w:p>
        </w:tc>
        <w:tc>
          <w:tcPr>
            <w:tcW w:w="8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电教员</w:t>
            </w:r>
          </w:p>
        </w:tc>
        <w:tc>
          <w:tcPr>
            <w:tcW w:w="687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8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29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77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80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2634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大专：计算机类（C0814）；   本科：计算机类（B0809）；管理科学与工程类（B1201）         研究生：计算机科学与技术（A0812）；管理科学与工程（A1201）</w:t>
            </w:r>
          </w:p>
        </w:tc>
        <w:tc>
          <w:tcPr>
            <w:tcW w:w="3533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1.全日制普通高等教育学历；                              2.具有教师资格证优先。</w:t>
            </w:r>
          </w:p>
        </w:tc>
        <w:tc>
          <w:tcPr>
            <w:tcW w:w="715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市内外</w:t>
            </w:r>
          </w:p>
        </w:tc>
        <w:tc>
          <w:tcPr>
            <w:tcW w:w="770" w:type="dxa"/>
            <w:shd w:val="clear" w:color="auto" w:fill="F5F8FD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>
      <w:r>
        <w:rPr>
          <w:rFonts w:hint="eastAsia"/>
          <w:lang w:val="en-US" w:eastAsia="zh-CN"/>
        </w:rPr>
        <w:t>  </w:t>
      </w:r>
      <w:r>
        <w:rPr>
          <w:rFonts w:hint="eastAsia"/>
          <w:lang w:val="en-US" w:eastAsia="zh-CN"/>
        </w:rPr>
        <w:br w:type="textWrapping"/>
      </w: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1648A"/>
    <w:rsid w:val="26E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2019-08-09T08:54:00Z</dcterms:created>
  <dc:creator>Tencent</dc:creator>
  <cp:lastModifiedBy>Tencent</cp:lastModifiedBy>
  <dcterms:modified xsi:type="dcterms:W3CDTF">2019-08-09T08:57:05Z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